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B00" w:rsidRPr="00425DDD" w:rsidRDefault="00073B00" w:rsidP="00073B00">
      <w:pPr>
        <w:tabs>
          <w:tab w:val="left" w:pos="142"/>
        </w:tabs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>Приложение № 2</w:t>
      </w:r>
      <w:bookmarkStart w:id="0" w:name="_GoBack"/>
      <w:bookmarkEnd w:id="0"/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</w:rPr>
        <w:t xml:space="preserve">к муниципальной программе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городского поселения </w:t>
      </w:r>
    </w:p>
    <w:p w:rsidR="00073B00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района» 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A0431" w:rsidRPr="00425DDD" w:rsidRDefault="00EA0431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8496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31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5DD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городского поселения </w:t>
      </w:r>
      <w:proofErr w:type="spellStart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Тимашевского</w:t>
      </w:r>
      <w:proofErr w:type="spellEnd"/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района»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425D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годы</w:t>
      </w:r>
    </w:p>
    <w:p w:rsidR="00073B00" w:rsidRPr="00425DDD" w:rsidRDefault="00073B00" w:rsidP="00073B00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52"/>
        <w:gridCol w:w="1559"/>
        <w:gridCol w:w="1134"/>
        <w:gridCol w:w="1134"/>
        <w:gridCol w:w="1134"/>
        <w:gridCol w:w="1134"/>
        <w:gridCol w:w="3118"/>
        <w:gridCol w:w="1872"/>
      </w:tblGrid>
      <w:tr w:rsidR="003057D4" w:rsidRPr="004B394F" w:rsidTr="00C13F0F">
        <w:trPr>
          <w:trHeight w:val="1008"/>
        </w:trPr>
        <w:tc>
          <w:tcPr>
            <w:tcW w:w="709" w:type="dxa"/>
            <w:vMerge w:val="restart"/>
            <w:tcBorders>
              <w:left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72" w:type="dxa"/>
            <w:vMerge w:val="restart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Участник </w:t>
            </w:r>
          </w:p>
          <w:p w:rsidR="003057D4" w:rsidRPr="004B394F" w:rsidRDefault="00E62B20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</w:t>
            </w:r>
            <w:r w:rsidR="003057D4"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уни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3057D4"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ципальной</w:t>
            </w:r>
            <w:proofErr w:type="spellEnd"/>
            <w:r w:rsidR="003057D4" w:rsidRPr="004B394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программы</w:t>
            </w:r>
          </w:p>
        </w:tc>
      </w:tr>
      <w:tr w:rsidR="003057D4" w:rsidRPr="004B394F" w:rsidTr="00C13F0F">
        <w:trPr>
          <w:trHeight w:val="270"/>
        </w:trPr>
        <w:tc>
          <w:tcPr>
            <w:tcW w:w="709" w:type="dxa"/>
            <w:vMerge/>
            <w:tcBorders>
              <w:left w:val="single" w:sz="4" w:space="0" w:color="auto"/>
              <w:bottom w:val="nil"/>
            </w:tcBorders>
          </w:tcPr>
          <w:p w:rsidR="003057D4" w:rsidRPr="004B394F" w:rsidRDefault="003057D4" w:rsidP="00761F40">
            <w:pPr>
              <w:tabs>
                <w:tab w:val="left" w:pos="176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057D4" w:rsidRPr="004B394F" w:rsidRDefault="003057D4" w:rsidP="003057D4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3118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ind w:left="-113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2" w:type="dxa"/>
            <w:vMerge/>
            <w:tcBorders>
              <w:bottom w:val="nil"/>
            </w:tcBorders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</w:tr>
    </w:tbl>
    <w:p w:rsidR="004D4591" w:rsidRPr="004B394F" w:rsidRDefault="004D4591" w:rsidP="00761F40">
      <w:pPr>
        <w:spacing w:after="0" w:line="14" w:lineRule="auto"/>
        <w:contextualSpacing/>
        <w:rPr>
          <w:sz w:val="2"/>
          <w:szCs w:val="2"/>
        </w:rPr>
      </w:pPr>
    </w:p>
    <w:tbl>
      <w:tblPr>
        <w:tblStyle w:val="a3"/>
        <w:tblW w:w="14346" w:type="dxa"/>
        <w:tblInd w:w="108" w:type="dxa"/>
        <w:tblLayout w:type="fixed"/>
        <w:tblLook w:val="0480" w:firstRow="0" w:lastRow="0" w:firstColumn="1" w:lastColumn="0" w:noHBand="0" w:noVBand="1"/>
      </w:tblPr>
      <w:tblGrid>
        <w:gridCol w:w="709"/>
        <w:gridCol w:w="2551"/>
        <w:gridCol w:w="1559"/>
        <w:gridCol w:w="1134"/>
        <w:gridCol w:w="1135"/>
        <w:gridCol w:w="1134"/>
        <w:gridCol w:w="1134"/>
        <w:gridCol w:w="3117"/>
        <w:gridCol w:w="1873"/>
      </w:tblGrid>
      <w:tr w:rsidR="003057D4" w:rsidRPr="004B394F" w:rsidTr="00C13F0F">
        <w:trPr>
          <w:trHeight w:val="387"/>
          <w:tblHeader/>
        </w:trPr>
        <w:tc>
          <w:tcPr>
            <w:tcW w:w="70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7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73" w:type="dxa"/>
          </w:tcPr>
          <w:p w:rsidR="003057D4" w:rsidRPr="004B394F" w:rsidRDefault="003057D4" w:rsidP="00761F40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394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9D5A92" w:rsidRPr="00F23BDA" w:rsidTr="00635AAD">
        <w:trPr>
          <w:trHeight w:val="404"/>
        </w:trPr>
        <w:tc>
          <w:tcPr>
            <w:tcW w:w="709" w:type="dxa"/>
            <w:vMerge w:val="restart"/>
          </w:tcPr>
          <w:p w:rsidR="009D5A92" w:rsidRPr="00F23BDA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2551" w:type="dxa"/>
            <w:vMerge w:val="restart"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района, в том числе:</w:t>
            </w:r>
          </w:p>
        </w:tc>
        <w:tc>
          <w:tcPr>
            <w:tcW w:w="1559" w:type="dxa"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color w:val="C00000"/>
                <w:sz w:val="24"/>
                <w:szCs w:val="24"/>
              </w:rPr>
              <w:t>6958,1</w:t>
            </w:r>
          </w:p>
        </w:tc>
        <w:tc>
          <w:tcPr>
            <w:tcW w:w="1135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sz w:val="24"/>
                <w:szCs w:val="24"/>
              </w:rPr>
              <w:t>2470,6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color w:val="C00000"/>
                <w:sz w:val="24"/>
                <w:szCs w:val="24"/>
              </w:rPr>
              <w:t>2411,1</w:t>
            </w:r>
          </w:p>
        </w:tc>
        <w:tc>
          <w:tcPr>
            <w:tcW w:w="3117" w:type="dxa"/>
            <w:vMerge w:val="restart"/>
          </w:tcPr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плакатов –200 шт.;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листовок –2000 шт.;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баннеров – 2 шт.;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буклетов – 2000 шт.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Количество потребляемой электроэнергии – 11990кВт.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ремонта и технического обслуживания камер видеонаблюдения - 333 шт.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Приобретение и монтаж системы видеонаблюдения и её составных частей: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накопитель данных внутренний – 4 шт.;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видеорегистратор – 1 шт.;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выполнение работ по установке системы видеонаблюдения по адресу: г. Тимашевск, ул. Кузнечная, 127 -1 шт.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Количество видеокамер, подключенных к оптоволоконной линии связи –       111 шт.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Предоставление канала связи для камер видеонаблюдения – 2 шт. </w:t>
            </w:r>
          </w:p>
          <w:p w:rsidR="009D5A92" w:rsidRPr="00BA3BCD" w:rsidRDefault="009D5A92" w:rsidP="009D5A92">
            <w:pPr>
              <w:tabs>
                <w:tab w:val="left" w:pos="142"/>
              </w:tabs>
              <w:spacing w:before="120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Количество приобретенного программного обеспечения - 8 шт.</w:t>
            </w:r>
          </w:p>
        </w:tc>
        <w:tc>
          <w:tcPr>
            <w:tcW w:w="1873" w:type="dxa"/>
            <w:vMerge w:val="restart"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по делам ГО и ЧС администрации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района, (далее –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ЧС)</w:t>
            </w:r>
          </w:p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A92" w:rsidRPr="00F23BDA" w:rsidTr="002F253A">
        <w:trPr>
          <w:trHeight w:val="414"/>
        </w:trPr>
        <w:tc>
          <w:tcPr>
            <w:tcW w:w="709" w:type="dxa"/>
            <w:vMerge/>
          </w:tcPr>
          <w:p w:rsidR="009D5A92" w:rsidRPr="00F23BDA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color w:val="C00000"/>
                <w:sz w:val="24"/>
                <w:szCs w:val="24"/>
              </w:rPr>
              <w:t>6958,1</w:t>
            </w:r>
          </w:p>
        </w:tc>
        <w:tc>
          <w:tcPr>
            <w:tcW w:w="1135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sz w:val="24"/>
                <w:szCs w:val="24"/>
              </w:rPr>
              <w:t>2076,4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sz w:val="24"/>
                <w:szCs w:val="24"/>
              </w:rPr>
              <w:t>2470,6</w:t>
            </w:r>
          </w:p>
        </w:tc>
        <w:tc>
          <w:tcPr>
            <w:tcW w:w="1134" w:type="dxa"/>
            <w:vAlign w:val="center"/>
          </w:tcPr>
          <w:p w:rsidR="009D5A92" w:rsidRPr="009D5A92" w:rsidRDefault="009D5A92" w:rsidP="009D5A92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9D5A92">
              <w:rPr>
                <w:rFonts w:ascii="Times New Roman" w:hAnsi="Times New Roman"/>
                <w:color w:val="C00000"/>
                <w:sz w:val="24"/>
                <w:szCs w:val="24"/>
              </w:rPr>
              <w:t>2411,1</w:t>
            </w:r>
          </w:p>
        </w:tc>
        <w:tc>
          <w:tcPr>
            <w:tcW w:w="3117" w:type="dxa"/>
            <w:vMerge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9D5A92" w:rsidRPr="00C74A65" w:rsidRDefault="009D5A92" w:rsidP="009D5A92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13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4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16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FF6" w:rsidRPr="00F23BDA" w:rsidTr="001F245F">
        <w:trPr>
          <w:trHeight w:val="421"/>
        </w:trPr>
        <w:tc>
          <w:tcPr>
            <w:tcW w:w="709" w:type="dxa"/>
            <w:vMerge w:val="restart"/>
          </w:tcPr>
          <w:p w:rsidR="00DD5FF6" w:rsidRPr="00F23BDA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</w:t>
            </w:r>
          </w:p>
        </w:tc>
        <w:tc>
          <w:tcPr>
            <w:tcW w:w="2551" w:type="dxa"/>
            <w:vMerge w:val="restart"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Предоставление субсидий некоммерческим</w:t>
            </w:r>
          </w:p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организациям, не являющимся государственными (муниципальными) учрежде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ниями, осуществляющим деятельность по участию в охране общественного порядка</w:t>
            </w:r>
          </w:p>
        </w:tc>
        <w:tc>
          <w:tcPr>
            <w:tcW w:w="1559" w:type="dxa"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DD5FF6" w:rsidRPr="00DD5FF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D5FF6">
              <w:rPr>
                <w:rFonts w:ascii="Times New Roman" w:hAnsi="Times New Roman"/>
                <w:color w:val="C00000"/>
                <w:sz w:val="24"/>
                <w:szCs w:val="24"/>
              </w:rPr>
              <w:t>1079,1</w:t>
            </w:r>
          </w:p>
        </w:tc>
        <w:tc>
          <w:tcPr>
            <w:tcW w:w="1135" w:type="dxa"/>
            <w:vAlign w:val="center"/>
          </w:tcPr>
          <w:p w:rsidR="00DD5FF6" w:rsidRPr="0084438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DD5FF6" w:rsidRPr="0084438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  <w:vAlign w:val="center"/>
          </w:tcPr>
          <w:p w:rsidR="00DD5FF6" w:rsidRPr="00DD5FF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D5FF6">
              <w:rPr>
                <w:rFonts w:ascii="Times New Roman" w:hAnsi="Times New Roman"/>
                <w:color w:val="C00000"/>
                <w:sz w:val="24"/>
                <w:szCs w:val="24"/>
              </w:rPr>
              <w:t>404,8</w:t>
            </w:r>
          </w:p>
        </w:tc>
        <w:tc>
          <w:tcPr>
            <w:tcW w:w="3117" w:type="dxa"/>
            <w:vMerge w:val="restart"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</w:t>
            </w:r>
          </w:p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предоставлению субсидий некоммерческим организациям, не являющимся</w:t>
            </w:r>
          </w:p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государственными (муниципальными) учреждени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ями, получающих поддержку из бюджета городского поселения</w:t>
            </w:r>
          </w:p>
        </w:tc>
        <w:tc>
          <w:tcPr>
            <w:tcW w:w="1873" w:type="dxa"/>
            <w:vMerge w:val="restart"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DD5FF6" w:rsidRPr="00F23BDA" w:rsidTr="00440255">
        <w:trPr>
          <w:trHeight w:val="256"/>
        </w:trPr>
        <w:tc>
          <w:tcPr>
            <w:tcW w:w="709" w:type="dxa"/>
            <w:vMerge/>
          </w:tcPr>
          <w:p w:rsidR="00DD5FF6" w:rsidRPr="00F23BDA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DD5FF6" w:rsidRPr="00DD5FF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D5FF6">
              <w:rPr>
                <w:rFonts w:ascii="Times New Roman" w:hAnsi="Times New Roman"/>
                <w:color w:val="C00000"/>
                <w:sz w:val="24"/>
                <w:szCs w:val="24"/>
              </w:rPr>
              <w:t>1079,1</w:t>
            </w:r>
          </w:p>
        </w:tc>
        <w:tc>
          <w:tcPr>
            <w:tcW w:w="1135" w:type="dxa"/>
            <w:vAlign w:val="center"/>
          </w:tcPr>
          <w:p w:rsidR="00DD5FF6" w:rsidRPr="0084438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291,0</w:t>
            </w:r>
          </w:p>
        </w:tc>
        <w:tc>
          <w:tcPr>
            <w:tcW w:w="1134" w:type="dxa"/>
            <w:vAlign w:val="center"/>
          </w:tcPr>
          <w:p w:rsidR="00DD5FF6" w:rsidRPr="0084438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383,3</w:t>
            </w:r>
          </w:p>
        </w:tc>
        <w:tc>
          <w:tcPr>
            <w:tcW w:w="1134" w:type="dxa"/>
            <w:vAlign w:val="center"/>
          </w:tcPr>
          <w:p w:rsidR="00DD5FF6" w:rsidRPr="00DD5FF6" w:rsidRDefault="00DD5FF6" w:rsidP="00DD5FF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DD5FF6">
              <w:rPr>
                <w:rFonts w:ascii="Times New Roman" w:hAnsi="Times New Roman"/>
                <w:color w:val="C00000"/>
                <w:sz w:val="24"/>
                <w:szCs w:val="24"/>
              </w:rPr>
              <w:t>404,8</w:t>
            </w:r>
          </w:p>
        </w:tc>
        <w:tc>
          <w:tcPr>
            <w:tcW w:w="3117" w:type="dxa"/>
            <w:vMerge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DD5FF6" w:rsidRPr="00C74A65" w:rsidRDefault="00DD5FF6" w:rsidP="00DD5FF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1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6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06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559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96EEA" w:rsidRPr="00F767A6" w:rsidRDefault="00B22E02" w:rsidP="00B22E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2444,9</w:t>
            </w:r>
          </w:p>
        </w:tc>
        <w:tc>
          <w:tcPr>
            <w:tcW w:w="1135" w:type="dxa"/>
            <w:vAlign w:val="center"/>
          </w:tcPr>
          <w:p w:rsidR="00496EEA" w:rsidRPr="00F767A6" w:rsidRDefault="00496EEA" w:rsidP="00B22E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496EEA" w:rsidRPr="00F767A6" w:rsidRDefault="00B22E02" w:rsidP="00B22E02">
            <w:pPr>
              <w:widowControl w:val="0"/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592,7</w:t>
            </w:r>
          </w:p>
        </w:tc>
        <w:tc>
          <w:tcPr>
            <w:tcW w:w="1134" w:type="dxa"/>
            <w:vAlign w:val="center"/>
          </w:tcPr>
          <w:p w:rsidR="00496EEA" w:rsidRPr="00C74A65" w:rsidRDefault="00496EEA" w:rsidP="00B22E02">
            <w:pPr>
              <w:tabs>
                <w:tab w:val="left" w:pos="14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1494,0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186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2712шт.;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Оказание услуг по проведению ремонта и </w:t>
            </w:r>
            <w:proofErr w:type="spellStart"/>
            <w:r w:rsidRPr="00BA3BCD">
              <w:rPr>
                <w:rFonts w:ascii="Times New Roman" w:hAnsi="Times New Roman"/>
                <w:sz w:val="24"/>
                <w:szCs w:val="24"/>
              </w:rPr>
              <w:t>эксплуатационно</w:t>
            </w:r>
            <w:proofErr w:type="spellEnd"/>
            <w:r w:rsidRPr="00BA3BCD">
              <w:rPr>
                <w:rFonts w:ascii="Times New Roman" w:hAnsi="Times New Roman"/>
                <w:sz w:val="24"/>
                <w:szCs w:val="24"/>
              </w:rPr>
              <w:t xml:space="preserve"> - технического обслуживания системы оповещения – 54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Кол-во разработанных планов гражданской обороны и защиты населения – 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BA3BCD">
              <w:rPr>
                <w:rFonts w:ascii="Times New Roman" w:hAnsi="Times New Roman"/>
                <w:sz w:val="23"/>
                <w:szCs w:val="23"/>
              </w:rPr>
              <w:t>Количество технологических присоединений ЭПУ по объекту «Система оповещения населения (С-40)» - 1 шт.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Количество потребляемой электроэнергии – </w:t>
            </w:r>
            <w:r w:rsidR="001245D3">
              <w:rPr>
                <w:rFonts w:ascii="Times New Roman" w:hAnsi="Times New Roman"/>
                <w:sz w:val="24"/>
                <w:szCs w:val="24"/>
              </w:rPr>
              <w:t xml:space="preserve">780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кВт.</w:t>
            </w:r>
          </w:p>
          <w:p w:rsidR="00496EEA" w:rsidRPr="00BA3BCD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>Выполнение работ по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установке системы оповещения и управления эвакуацией по адресу: г. Тимашевск,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Кузнечная, 127 – 1 шт.</w:t>
            </w:r>
          </w:p>
          <w:p w:rsidR="005619B0" w:rsidRPr="00BA3BCD" w:rsidRDefault="005619B0" w:rsidP="005619B0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A3BCD">
              <w:rPr>
                <w:rFonts w:ascii="Times New Roman" w:hAnsi="Times New Roman"/>
                <w:sz w:val="24"/>
                <w:szCs w:val="24"/>
              </w:rPr>
              <w:t xml:space="preserve">Оказание услуг </w:t>
            </w:r>
            <w:r w:rsidR="00694EAF" w:rsidRPr="00BA3BCD">
              <w:rPr>
                <w:rFonts w:ascii="Times New Roman" w:hAnsi="Times New Roman"/>
                <w:sz w:val="24"/>
                <w:szCs w:val="24"/>
              </w:rPr>
              <w:t xml:space="preserve">сотовой </w:t>
            </w:r>
            <w:r w:rsidRPr="00BA3BCD">
              <w:rPr>
                <w:rFonts w:ascii="Times New Roman" w:hAnsi="Times New Roman"/>
                <w:sz w:val="24"/>
                <w:szCs w:val="24"/>
              </w:rPr>
              <w:t>связи – 2 шт.</w:t>
            </w:r>
          </w:p>
          <w:p w:rsidR="00496EEA" w:rsidRPr="00355ACE" w:rsidRDefault="00355ACE" w:rsidP="00355ACE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5ACE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и монтаж системы оповещения и ее составных частей (контроллер)</w:t>
            </w:r>
            <w:r w:rsidR="005619B0" w:rsidRPr="00355ACE">
              <w:rPr>
                <w:rFonts w:ascii="Times New Roman" w:hAnsi="Times New Roman"/>
                <w:sz w:val="24"/>
                <w:szCs w:val="24"/>
              </w:rPr>
              <w:t xml:space="preserve"> – 14 шт.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3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96EEA" w:rsidRPr="00F767A6" w:rsidRDefault="00B22E02" w:rsidP="00B22E02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2444,9</w:t>
            </w:r>
          </w:p>
        </w:tc>
        <w:tc>
          <w:tcPr>
            <w:tcW w:w="1135" w:type="dxa"/>
            <w:vAlign w:val="center"/>
          </w:tcPr>
          <w:p w:rsidR="00496EEA" w:rsidRPr="00F767A6" w:rsidRDefault="00496EEA" w:rsidP="00B22E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358,2</w:t>
            </w:r>
          </w:p>
        </w:tc>
        <w:tc>
          <w:tcPr>
            <w:tcW w:w="1134" w:type="dxa"/>
            <w:vAlign w:val="center"/>
          </w:tcPr>
          <w:p w:rsidR="00496EEA" w:rsidRPr="00F767A6" w:rsidRDefault="00B22E02" w:rsidP="00B22E02">
            <w:pPr>
              <w:widowControl w:val="0"/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592,7</w:t>
            </w:r>
          </w:p>
        </w:tc>
        <w:tc>
          <w:tcPr>
            <w:tcW w:w="1134" w:type="dxa"/>
          </w:tcPr>
          <w:p w:rsidR="00496EEA" w:rsidRPr="00C74A65" w:rsidRDefault="00496EEA" w:rsidP="00B22E02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1494,0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3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4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2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3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92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03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 природного и техногенного характера, в том числе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1451,4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 3000 шт.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Количество застрахованных гидротехнических сооружений (дамбы): 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2024 год - 6 шт., 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2025 год - 6 шт.,</w:t>
            </w:r>
          </w:p>
          <w:p w:rsidR="00496EEA" w:rsidRPr="00C74A65" w:rsidRDefault="00496EEA" w:rsidP="00496EEA">
            <w:pPr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2026 год – 6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Количество разработанных паспортов безопасности –   1 шт.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2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1451,4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388,5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690,9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8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48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03.1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на осуществление части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полномочий администрации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 по решению вопросов местного значения по участию в предупреждении и ликвидации по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следствий чрезвычайных ситуаций в 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функционирования органа повседневного управления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дежурно-диспетчерской службы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583,1</w:t>
            </w: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переданным полномочиям по Единой дежурно-диспетчерской службе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3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583,1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152,0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231,8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5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3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1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5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1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04</w:t>
            </w:r>
          </w:p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Обеспечение первичных мер пожарной безопасности в границах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1948,5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575,2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1327,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(изготовление):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–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–3000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Выполнение работ по ремонту пожарных гидрантов -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Пахота земли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Покос сухой растительности и камыша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  <w:p w:rsidR="00496EEA" w:rsidRPr="00C74A65" w:rsidRDefault="00496EEA" w:rsidP="00BA3BCD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Подвоз воды – 0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</w:tc>
      </w:tr>
      <w:tr w:rsidR="00496EEA" w:rsidRPr="00F23BDA" w:rsidTr="00C13F0F">
        <w:trPr>
          <w:trHeight w:val="133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1948,5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575,2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1327,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55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1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82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федеральный 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4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94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муниципального казенного учреждения «Управление по делам ГО и ЧС»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Мероприятие исключено в связи с ликвидацией      учреждения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38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21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34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8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82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0"/>
        </w:trPr>
        <w:tc>
          <w:tcPr>
            <w:tcW w:w="709" w:type="dxa"/>
            <w:vMerge w:val="restart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2551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Безопасность людей на водных объектах</w:t>
            </w: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96EEA" w:rsidRPr="00F767A6" w:rsidRDefault="008C204F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2084,3</w:t>
            </w:r>
          </w:p>
        </w:tc>
        <w:tc>
          <w:tcPr>
            <w:tcW w:w="1135" w:type="dxa"/>
          </w:tcPr>
          <w:p w:rsidR="00496EEA" w:rsidRPr="00F767A6" w:rsidRDefault="00496EEA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96EEA" w:rsidRPr="00F767A6" w:rsidRDefault="008C204F" w:rsidP="00496EEA">
            <w:pPr>
              <w:spacing w:after="100" w:afterAutospacing="1" w:line="240" w:lineRule="auto"/>
              <w:contextualSpacing/>
              <w:jc w:val="right"/>
            </w:pPr>
            <w:r w:rsidRPr="00F767A6">
              <w:rPr>
                <w:rFonts w:ascii="Times New Roman" w:hAnsi="Times New Roman"/>
                <w:sz w:val="24"/>
                <w:szCs w:val="24"/>
              </w:rPr>
              <w:t>510,5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100" w:afterAutospacing="1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1187,1</w:t>
            </w:r>
          </w:p>
        </w:tc>
        <w:tc>
          <w:tcPr>
            <w:tcW w:w="3117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Лабораторные исследования воды, почвы, гигиеническая оценка результатов – 3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Водолазное обследование и очистка дна акватории и прилегающей территории </w:t>
            </w: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пляжа и пляжа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>. Садовод – 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(изготовление):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буклетов - 3000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листовок - 3000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плакатов – 300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баннеров – 3 шт.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Приобретение имущества для спасательного поста, в том числе: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флаг – 6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стенд информационный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аптечки и сумки санитарные для оказания первой помощи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рации –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бинокль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буйковое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ограждение - 4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громкоговоритель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комплект для подводного плавания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мачта сигнальная – 2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свисток пластмассовый –    4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жилет –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5 шт.;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спасательный круг – </w:t>
            </w:r>
          </w:p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2 шт.;</w:t>
            </w:r>
          </w:p>
          <w:p w:rsidR="00496EE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спасательный линь (конец Александрова) – 2 шт.</w:t>
            </w:r>
          </w:p>
          <w:p w:rsidR="00496EEA" w:rsidRPr="00C74A65" w:rsidRDefault="005602B0" w:rsidP="006E50AB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Оказание услуг по д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>ежурств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4EAF" w:rsidRPr="00694EAF">
              <w:rPr>
                <w:rFonts w:ascii="Times New Roman" w:hAnsi="Times New Roman"/>
                <w:sz w:val="24"/>
                <w:szCs w:val="24"/>
              </w:rPr>
              <w:t>на пляже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>–</w:t>
            </w:r>
            <w:r w:rsidR="00F51554" w:rsidRPr="00694EAF">
              <w:rPr>
                <w:rFonts w:ascii="Times New Roman" w:hAnsi="Times New Roman"/>
                <w:sz w:val="24"/>
                <w:szCs w:val="24"/>
              </w:rPr>
              <w:t>3185</w:t>
            </w:r>
            <w:r w:rsidR="00496EEA" w:rsidRPr="00694EAF">
              <w:rPr>
                <w:rFonts w:ascii="Times New Roman" w:hAnsi="Times New Roman"/>
                <w:sz w:val="24"/>
                <w:szCs w:val="24"/>
              </w:rPr>
              <w:t xml:space="preserve"> чел/час.</w:t>
            </w:r>
          </w:p>
        </w:tc>
        <w:tc>
          <w:tcPr>
            <w:tcW w:w="1873" w:type="dxa"/>
            <w:vMerge w:val="restart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Отдел по делам ГО и ЧС</w:t>
            </w: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496EEA" w:rsidRPr="00F767A6" w:rsidRDefault="008C204F" w:rsidP="00496EEA">
            <w:pPr>
              <w:tabs>
                <w:tab w:val="left" w:pos="142"/>
              </w:tabs>
              <w:spacing w:after="100" w:afterAutospacing="1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67A6">
              <w:rPr>
                <w:rFonts w:ascii="Times New Roman" w:hAnsi="Times New Roman"/>
                <w:sz w:val="24"/>
                <w:szCs w:val="24"/>
              </w:rPr>
              <w:t>2084,3</w:t>
            </w:r>
          </w:p>
        </w:tc>
        <w:tc>
          <w:tcPr>
            <w:tcW w:w="1135" w:type="dxa"/>
          </w:tcPr>
          <w:p w:rsidR="00496EEA" w:rsidRPr="00F767A6" w:rsidRDefault="00496EEA" w:rsidP="00496EEA">
            <w:pPr>
              <w:spacing w:after="100" w:afterAutospacing="1" w:line="240" w:lineRule="auto"/>
              <w:contextualSpacing/>
              <w:jc w:val="right"/>
            </w:pPr>
            <w:r w:rsidRPr="00F767A6">
              <w:rPr>
                <w:rFonts w:ascii="Times New Roman" w:hAnsi="Times New Roman"/>
                <w:sz w:val="24"/>
                <w:szCs w:val="24"/>
              </w:rPr>
              <w:t>386,7</w:t>
            </w:r>
          </w:p>
        </w:tc>
        <w:tc>
          <w:tcPr>
            <w:tcW w:w="1134" w:type="dxa"/>
          </w:tcPr>
          <w:p w:rsidR="00496EEA" w:rsidRPr="00F767A6" w:rsidRDefault="008C204F" w:rsidP="00496EEA">
            <w:pPr>
              <w:spacing w:after="100" w:afterAutospacing="1" w:line="240" w:lineRule="auto"/>
              <w:contextualSpacing/>
              <w:jc w:val="right"/>
            </w:pPr>
            <w:r w:rsidRPr="00F767A6">
              <w:rPr>
                <w:rFonts w:ascii="Times New Roman" w:hAnsi="Times New Roman"/>
                <w:sz w:val="24"/>
                <w:szCs w:val="24"/>
              </w:rPr>
              <w:t>510,5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100" w:afterAutospacing="1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1187,1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50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1022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386" w:rsidRPr="00F23BDA" w:rsidTr="00C13F0F">
        <w:trPr>
          <w:trHeight w:val="6124"/>
        </w:trPr>
        <w:tc>
          <w:tcPr>
            <w:tcW w:w="709" w:type="dxa"/>
            <w:vMerge w:val="restart"/>
          </w:tcPr>
          <w:p w:rsidR="00844386" w:rsidRPr="00F23BDA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07</w:t>
            </w:r>
          </w:p>
        </w:tc>
        <w:tc>
          <w:tcPr>
            <w:tcW w:w="2551" w:type="dxa"/>
            <w:vMerge w:val="restart"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 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муниципального казённого учреждения «Аварийно-спасательная служба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559" w:type="dxa"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color w:val="C00000"/>
                <w:sz w:val="24"/>
                <w:szCs w:val="24"/>
              </w:rPr>
              <w:t>101379,2</w:t>
            </w:r>
          </w:p>
        </w:tc>
        <w:tc>
          <w:tcPr>
            <w:tcW w:w="1135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31551,8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35763,4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color w:val="C00000"/>
                <w:sz w:val="24"/>
                <w:szCs w:val="24"/>
              </w:rPr>
              <w:t>34064,0</w:t>
            </w:r>
          </w:p>
        </w:tc>
        <w:tc>
          <w:tcPr>
            <w:tcW w:w="3117" w:type="dxa"/>
            <w:vMerge w:val="restart"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100% выполнение мероприятий по обеспечению деятельности МКУ «Аварийно- спасательная служба», в том числе своевременное реагирование на вызов (обращение) по ЧС и происшествиям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Приоб</w:t>
            </w:r>
            <w:r>
              <w:rPr>
                <w:rFonts w:ascii="Times New Roman" w:hAnsi="Times New Roman"/>
                <w:sz w:val="24"/>
                <w:szCs w:val="24"/>
              </w:rPr>
              <w:t>ретение легкового автомобиля – 1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Поставка гидравлического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аварийно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- спасательного инструмента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Выполнение работ по устройству навеса для техники – 1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 xml:space="preserve">Поставка частей гидравлического и пневматического силового оборудования (насосная установка с </w:t>
            </w:r>
            <w:proofErr w:type="spellStart"/>
            <w:r w:rsidRPr="00C74A65">
              <w:rPr>
                <w:rFonts w:ascii="Times New Roman" w:hAnsi="Times New Roman"/>
                <w:sz w:val="24"/>
                <w:szCs w:val="24"/>
              </w:rPr>
              <w:t>мотоприводом</w:t>
            </w:r>
            <w:proofErr w:type="spellEnd"/>
            <w:r w:rsidRPr="00C74A65">
              <w:rPr>
                <w:rFonts w:ascii="Times New Roman" w:hAnsi="Times New Roman"/>
                <w:sz w:val="24"/>
                <w:szCs w:val="24"/>
              </w:rPr>
              <w:t xml:space="preserve"> СН 64-1) – 1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катера (мотолодка) – 1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прицепа – 1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опорного колеса для прицепа – 1 шт.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Поставка двигателя лодочного подвесного – 1 шт.</w:t>
            </w:r>
          </w:p>
          <w:p w:rsidR="00844386" w:rsidRDefault="00844386" w:rsidP="00844386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Доставка в г. Тимашевск, ул. Курганная, 89А – 2 шт.</w:t>
            </w:r>
          </w:p>
          <w:p w:rsidR="00E06A24" w:rsidRPr="0039794C" w:rsidRDefault="00844386" w:rsidP="00E06A24">
            <w:pPr>
              <w:tabs>
                <w:tab w:val="left" w:pos="142"/>
              </w:tabs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УАЗ Пикап или «эквивалент» - 1 шт. </w:t>
            </w:r>
          </w:p>
        </w:tc>
        <w:tc>
          <w:tcPr>
            <w:tcW w:w="1873" w:type="dxa"/>
            <w:vMerge w:val="restart"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униципальное казенное учреждение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 xml:space="preserve"> «Аварийно- спасательная служба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городского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Pr="00C74A6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386" w:rsidRPr="00F23BDA" w:rsidTr="00C13F0F">
        <w:trPr>
          <w:trHeight w:val="347"/>
        </w:trPr>
        <w:tc>
          <w:tcPr>
            <w:tcW w:w="709" w:type="dxa"/>
            <w:vMerge/>
          </w:tcPr>
          <w:p w:rsidR="00844386" w:rsidRPr="00F23BDA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color w:val="C00000"/>
                <w:sz w:val="24"/>
                <w:szCs w:val="24"/>
              </w:rPr>
              <w:t>64494,5</w:t>
            </w:r>
          </w:p>
        </w:tc>
        <w:tc>
          <w:tcPr>
            <w:tcW w:w="1135" w:type="dxa"/>
          </w:tcPr>
          <w:p w:rsidR="00844386" w:rsidRPr="00844386" w:rsidRDefault="00844386" w:rsidP="00844386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20432,7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sz w:val="24"/>
                <w:szCs w:val="24"/>
              </w:rPr>
              <w:t>22880,6</w:t>
            </w:r>
          </w:p>
        </w:tc>
        <w:tc>
          <w:tcPr>
            <w:tcW w:w="1134" w:type="dxa"/>
          </w:tcPr>
          <w:p w:rsidR="00844386" w:rsidRPr="00844386" w:rsidRDefault="00844386" w:rsidP="00844386">
            <w:pPr>
              <w:widowControl w:val="0"/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44386">
              <w:rPr>
                <w:rFonts w:ascii="Times New Roman" w:hAnsi="Times New Roman"/>
                <w:color w:val="C00000"/>
                <w:sz w:val="24"/>
                <w:szCs w:val="24"/>
              </w:rPr>
              <w:t>21181,2</w:t>
            </w:r>
          </w:p>
        </w:tc>
        <w:tc>
          <w:tcPr>
            <w:tcW w:w="3117" w:type="dxa"/>
            <w:vMerge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844386" w:rsidRPr="00C74A65" w:rsidRDefault="00844386" w:rsidP="00844386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8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F23BDA" w:rsidRDefault="003D627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36884,7</w:t>
            </w: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96EEA" w:rsidRPr="00C74A65" w:rsidRDefault="003D627A" w:rsidP="00496EEA">
            <w:pPr>
              <w:widowControl w:val="0"/>
              <w:tabs>
                <w:tab w:val="left" w:pos="142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12882,8</w:t>
            </w:r>
            <w:r w:rsidR="00496EEA"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79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05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EEA" w:rsidRPr="00F23BDA" w:rsidTr="00E06A24">
        <w:trPr>
          <w:trHeight w:val="81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C74A65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A24" w:rsidRPr="00F23BDA" w:rsidTr="00C13F0F">
        <w:trPr>
          <w:trHeight w:val="244"/>
        </w:trPr>
        <w:tc>
          <w:tcPr>
            <w:tcW w:w="709" w:type="dxa"/>
            <w:vMerge w:val="restart"/>
          </w:tcPr>
          <w:p w:rsidR="00E06A24" w:rsidRPr="00F23BDA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E06A24" w:rsidRPr="00C74A65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06A24" w:rsidRPr="00C74A65" w:rsidRDefault="00E06A24" w:rsidP="00E06A2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A6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color w:val="C00000"/>
                <w:sz w:val="24"/>
                <w:szCs w:val="24"/>
              </w:rPr>
              <w:t>116266,4</w:t>
            </w:r>
          </w:p>
        </w:tc>
        <w:tc>
          <w:tcPr>
            <w:tcW w:w="1135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sz w:val="24"/>
                <w:szCs w:val="24"/>
              </w:rPr>
              <w:t>35336,8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sz w:val="24"/>
                <w:szCs w:val="24"/>
              </w:rPr>
              <w:t>41355,2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color w:val="C00000"/>
                <w:sz w:val="24"/>
                <w:szCs w:val="24"/>
              </w:rPr>
              <w:t>39574,4</w:t>
            </w:r>
          </w:p>
        </w:tc>
        <w:tc>
          <w:tcPr>
            <w:tcW w:w="3117" w:type="dxa"/>
            <w:vMerge w:val="restart"/>
          </w:tcPr>
          <w:p w:rsidR="00E06A24" w:rsidRPr="00C74A65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</w:tcPr>
          <w:p w:rsidR="00E06A24" w:rsidRPr="00C74A65" w:rsidRDefault="00E06A24" w:rsidP="00E06A24">
            <w:pPr>
              <w:tabs>
                <w:tab w:val="left" w:pos="142"/>
              </w:tabs>
              <w:spacing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A24" w:rsidRPr="00F23BDA" w:rsidTr="00C13F0F">
        <w:trPr>
          <w:trHeight w:val="539"/>
        </w:trPr>
        <w:tc>
          <w:tcPr>
            <w:tcW w:w="709" w:type="dxa"/>
            <w:vMerge/>
          </w:tcPr>
          <w:p w:rsidR="00E06A24" w:rsidRPr="00F23BDA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E06A24" w:rsidRPr="00F23BDA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A24" w:rsidRPr="00F23BDA" w:rsidRDefault="00E06A24" w:rsidP="00E06A24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color w:val="C00000"/>
                <w:sz w:val="24"/>
                <w:szCs w:val="24"/>
              </w:rPr>
              <w:t>79381,7</w:t>
            </w:r>
          </w:p>
        </w:tc>
        <w:tc>
          <w:tcPr>
            <w:tcW w:w="1135" w:type="dxa"/>
          </w:tcPr>
          <w:p w:rsidR="00E06A24" w:rsidRPr="00E06A24" w:rsidRDefault="00E06A24" w:rsidP="00E06A24">
            <w:pPr>
              <w:widowControl w:val="0"/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06A24"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24217,7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</w:pPr>
            <w:r w:rsidRPr="00E06A24">
              <w:rPr>
                <w:rStyle w:val="aa"/>
                <w:rFonts w:ascii="Times New Roman" w:hAnsi="Times New Roman"/>
                <w:b w:val="0"/>
                <w:i w:val="0"/>
                <w:color w:val="auto"/>
                <w:sz w:val="24"/>
                <w:szCs w:val="24"/>
              </w:rPr>
              <w:t>28472,4</w:t>
            </w:r>
          </w:p>
        </w:tc>
        <w:tc>
          <w:tcPr>
            <w:tcW w:w="1134" w:type="dxa"/>
          </w:tcPr>
          <w:p w:rsidR="00E06A24" w:rsidRPr="00E06A24" w:rsidRDefault="00E06A24" w:rsidP="00E06A24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06A24">
              <w:rPr>
                <w:rFonts w:ascii="Times New Roman" w:hAnsi="Times New Roman"/>
                <w:color w:val="C00000"/>
                <w:sz w:val="24"/>
                <w:szCs w:val="24"/>
              </w:rPr>
              <w:t>26691,6</w:t>
            </w:r>
          </w:p>
        </w:tc>
        <w:tc>
          <w:tcPr>
            <w:tcW w:w="3117" w:type="dxa"/>
            <w:vMerge/>
          </w:tcPr>
          <w:p w:rsidR="00E06A24" w:rsidRPr="00C74A65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E06A24" w:rsidRPr="00F23BDA" w:rsidRDefault="00E06A24" w:rsidP="00E06A24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408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1134" w:type="dxa"/>
          </w:tcPr>
          <w:p w:rsidR="00496EEA" w:rsidRPr="00E6502D" w:rsidRDefault="00003BE7" w:rsidP="00496EEA">
            <w:pPr>
              <w:widowControl w:val="0"/>
              <w:tabs>
                <w:tab w:val="left" w:pos="14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36884,7</w:t>
            </w:r>
          </w:p>
        </w:tc>
        <w:tc>
          <w:tcPr>
            <w:tcW w:w="1135" w:type="dxa"/>
          </w:tcPr>
          <w:p w:rsidR="00496EEA" w:rsidRPr="00E6502D" w:rsidRDefault="00496EEA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502D">
              <w:rPr>
                <w:rFonts w:ascii="Times New Roman" w:hAnsi="Times New Roman"/>
                <w:sz w:val="24"/>
                <w:szCs w:val="24"/>
              </w:rPr>
              <w:t>11119,1</w:t>
            </w:r>
          </w:p>
        </w:tc>
        <w:tc>
          <w:tcPr>
            <w:tcW w:w="1134" w:type="dxa"/>
          </w:tcPr>
          <w:p w:rsidR="00496EEA" w:rsidRPr="00E6502D" w:rsidRDefault="00BB31D5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1134" w:type="dxa"/>
          </w:tcPr>
          <w:p w:rsidR="00496EEA" w:rsidRPr="00E6502D" w:rsidRDefault="00496EEA" w:rsidP="00496EE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12882,8</w:t>
            </w: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270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77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96EEA" w:rsidRPr="00F23BDA" w:rsidTr="00C13F0F">
        <w:trPr>
          <w:trHeight w:val="66"/>
        </w:trPr>
        <w:tc>
          <w:tcPr>
            <w:tcW w:w="709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3B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jc w:val="right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3" w:type="dxa"/>
            <w:vMerge/>
          </w:tcPr>
          <w:p w:rsidR="00496EEA" w:rsidRPr="00F23BDA" w:rsidRDefault="00496EEA" w:rsidP="00496EEA">
            <w:pPr>
              <w:tabs>
                <w:tab w:val="left" w:pos="142"/>
              </w:tabs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42AFC" w:rsidRPr="00F23BDA" w:rsidRDefault="00001CFA" w:rsidP="00C42AFC">
      <w:pPr>
        <w:tabs>
          <w:tab w:val="left" w:pos="142"/>
        </w:tabs>
        <w:spacing w:after="0" w:line="240" w:lineRule="auto"/>
        <w:ind w:right="-17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F36007">
        <w:rPr>
          <w:rFonts w:ascii="Times New Roman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4591" w:rsidRPr="00E6502D" w:rsidRDefault="004D4591" w:rsidP="004D4591">
      <w:pPr>
        <w:tabs>
          <w:tab w:val="left" w:pos="142"/>
        </w:tabs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059FF" w:rsidRPr="00F23BDA" w:rsidRDefault="005619B0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</w:t>
      </w:r>
      <w:r w:rsidR="008059FF"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аместител</w:t>
      </w:r>
      <w:r w:rsidR="00620D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ь</w:t>
      </w:r>
      <w:r w:rsidR="008059FF"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главы </w:t>
      </w:r>
    </w:p>
    <w:p w:rsidR="008059FF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Тимашевского</w:t>
      </w:r>
      <w:proofErr w:type="spellEnd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городского поселения </w:t>
      </w:r>
    </w:p>
    <w:p w:rsidR="004D4591" w:rsidRPr="00F23BDA" w:rsidRDefault="008059FF" w:rsidP="008059FF">
      <w:pPr>
        <w:widowControl w:val="0"/>
        <w:shd w:val="clear" w:color="auto" w:fill="FFFFFF" w:themeFill="background1"/>
        <w:spacing w:after="0" w:line="240" w:lineRule="auto"/>
        <w:jc w:val="both"/>
        <w:rPr>
          <w:color w:val="000000" w:themeColor="text1"/>
        </w:rPr>
      </w:pPr>
      <w:proofErr w:type="spellStart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Тимашевского</w:t>
      </w:r>
      <w:proofErr w:type="spellEnd"/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района                                                                                                         </w:t>
      </w:r>
      <w:r w:rsidR="005619B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B8631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001C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5619B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Н.В. Крячко</w:t>
      </w:r>
    </w:p>
    <w:sectPr w:rsidR="004D4591" w:rsidRPr="00F23BDA" w:rsidSect="00A9445E">
      <w:headerReference w:type="default" r:id="rId7"/>
      <w:headerReference w:type="first" r:id="rId8"/>
      <w:pgSz w:w="16838" w:h="11906" w:orient="landscape"/>
      <w:pgMar w:top="1702" w:right="1134" w:bottom="567" w:left="1134" w:header="709" w:footer="8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5CF" w:rsidRDefault="002F75CF" w:rsidP="00781C94">
      <w:pPr>
        <w:spacing w:after="0" w:line="240" w:lineRule="auto"/>
      </w:pPr>
      <w:r>
        <w:separator/>
      </w:r>
    </w:p>
  </w:endnote>
  <w:endnote w:type="continuationSeparator" w:id="0">
    <w:p w:rsidR="002F75CF" w:rsidRDefault="002F75CF" w:rsidP="0078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5CF" w:rsidRDefault="002F75CF" w:rsidP="00781C94">
      <w:pPr>
        <w:spacing w:after="0" w:line="240" w:lineRule="auto"/>
      </w:pPr>
      <w:r>
        <w:separator/>
      </w:r>
    </w:p>
  </w:footnote>
  <w:footnote w:type="continuationSeparator" w:id="0">
    <w:p w:rsidR="002F75CF" w:rsidRDefault="002F75CF" w:rsidP="00781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5599985"/>
      <w:docPartObj>
        <w:docPartGallery w:val="Page Numbers (Top of Page)"/>
        <w:docPartUnique/>
      </w:docPartObj>
    </w:sdtPr>
    <w:sdtEndPr/>
    <w:sdtContent>
      <w:p w:rsidR="00781C94" w:rsidRDefault="002400A8" w:rsidP="009D3954">
        <w:pPr>
          <w:pStyle w:val="a4"/>
          <w:ind w:left="3111" w:firstLine="3969"/>
        </w:pPr>
        <w:r>
          <w:fldChar w:fldCharType="begin"/>
        </w:r>
        <w:r w:rsidR="00781C94">
          <w:instrText>PAGE   \* MERGEFORMAT</w:instrText>
        </w:r>
        <w:r>
          <w:fldChar w:fldCharType="separate"/>
        </w:r>
        <w:r w:rsidR="00E62B20">
          <w:rPr>
            <w:noProof/>
          </w:rPr>
          <w:t>9</w:t>
        </w:r>
        <w:r>
          <w:fldChar w:fldCharType="end"/>
        </w:r>
      </w:p>
    </w:sdtContent>
  </w:sdt>
  <w:p w:rsidR="00781C94" w:rsidRDefault="00781C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94" w:rsidRDefault="00781C94" w:rsidP="00781C9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591"/>
    <w:rsid w:val="00001CFA"/>
    <w:rsid w:val="00003BE7"/>
    <w:rsid w:val="000124CE"/>
    <w:rsid w:val="00031137"/>
    <w:rsid w:val="0003317E"/>
    <w:rsid w:val="00073B00"/>
    <w:rsid w:val="000827F6"/>
    <w:rsid w:val="0008598E"/>
    <w:rsid w:val="00091FDB"/>
    <w:rsid w:val="000A7151"/>
    <w:rsid w:val="000B1624"/>
    <w:rsid w:val="000B2086"/>
    <w:rsid w:val="000E3D6A"/>
    <w:rsid w:val="000F560B"/>
    <w:rsid w:val="001245D3"/>
    <w:rsid w:val="00130884"/>
    <w:rsid w:val="001335A9"/>
    <w:rsid w:val="00141217"/>
    <w:rsid w:val="00146E67"/>
    <w:rsid w:val="00147DD8"/>
    <w:rsid w:val="00151719"/>
    <w:rsid w:val="00175C59"/>
    <w:rsid w:val="00194044"/>
    <w:rsid w:val="001A20E1"/>
    <w:rsid w:val="001B40E9"/>
    <w:rsid w:val="001D0D37"/>
    <w:rsid w:val="001E7DFD"/>
    <w:rsid w:val="001F22D2"/>
    <w:rsid w:val="001F26A7"/>
    <w:rsid w:val="00203961"/>
    <w:rsid w:val="002050C1"/>
    <w:rsid w:val="00227FB0"/>
    <w:rsid w:val="002400A8"/>
    <w:rsid w:val="002408D2"/>
    <w:rsid w:val="00261E22"/>
    <w:rsid w:val="002866E7"/>
    <w:rsid w:val="002F75CF"/>
    <w:rsid w:val="00304A03"/>
    <w:rsid w:val="003057D4"/>
    <w:rsid w:val="0032687F"/>
    <w:rsid w:val="00335298"/>
    <w:rsid w:val="00352631"/>
    <w:rsid w:val="003527F8"/>
    <w:rsid w:val="00355ACE"/>
    <w:rsid w:val="00361E14"/>
    <w:rsid w:val="00395061"/>
    <w:rsid w:val="0039794C"/>
    <w:rsid w:val="003B20F2"/>
    <w:rsid w:val="003C1FDE"/>
    <w:rsid w:val="003D627A"/>
    <w:rsid w:val="003E1364"/>
    <w:rsid w:val="003F0309"/>
    <w:rsid w:val="003F3DFA"/>
    <w:rsid w:val="00405914"/>
    <w:rsid w:val="0041626C"/>
    <w:rsid w:val="004319E1"/>
    <w:rsid w:val="0044594C"/>
    <w:rsid w:val="004809A4"/>
    <w:rsid w:val="00493E5A"/>
    <w:rsid w:val="0049610E"/>
    <w:rsid w:val="00496EEA"/>
    <w:rsid w:val="004B394F"/>
    <w:rsid w:val="004D4591"/>
    <w:rsid w:val="00522208"/>
    <w:rsid w:val="005337FA"/>
    <w:rsid w:val="00542850"/>
    <w:rsid w:val="00544060"/>
    <w:rsid w:val="005503A1"/>
    <w:rsid w:val="005540C3"/>
    <w:rsid w:val="005602B0"/>
    <w:rsid w:val="005619B0"/>
    <w:rsid w:val="00587B3E"/>
    <w:rsid w:val="0059390E"/>
    <w:rsid w:val="00597CB9"/>
    <w:rsid w:val="005D4665"/>
    <w:rsid w:val="006010A5"/>
    <w:rsid w:val="00605843"/>
    <w:rsid w:val="006112C9"/>
    <w:rsid w:val="00620D5C"/>
    <w:rsid w:val="00626653"/>
    <w:rsid w:val="00640714"/>
    <w:rsid w:val="00643107"/>
    <w:rsid w:val="00656A6A"/>
    <w:rsid w:val="006736C6"/>
    <w:rsid w:val="00694EAF"/>
    <w:rsid w:val="006A5F8C"/>
    <w:rsid w:val="006C157A"/>
    <w:rsid w:val="006C3116"/>
    <w:rsid w:val="006E50AB"/>
    <w:rsid w:val="006F0F6A"/>
    <w:rsid w:val="00700033"/>
    <w:rsid w:val="00720590"/>
    <w:rsid w:val="00723009"/>
    <w:rsid w:val="00733B2A"/>
    <w:rsid w:val="00742C57"/>
    <w:rsid w:val="00761F40"/>
    <w:rsid w:val="00781C94"/>
    <w:rsid w:val="007934AD"/>
    <w:rsid w:val="007A0210"/>
    <w:rsid w:val="007B738F"/>
    <w:rsid w:val="007D5E4A"/>
    <w:rsid w:val="007E14D0"/>
    <w:rsid w:val="008059FF"/>
    <w:rsid w:val="00816F68"/>
    <w:rsid w:val="00844386"/>
    <w:rsid w:val="00892CC7"/>
    <w:rsid w:val="008A3F9B"/>
    <w:rsid w:val="008B32CE"/>
    <w:rsid w:val="008C204F"/>
    <w:rsid w:val="008D1146"/>
    <w:rsid w:val="00914D13"/>
    <w:rsid w:val="00965CDF"/>
    <w:rsid w:val="00974EA6"/>
    <w:rsid w:val="0099118C"/>
    <w:rsid w:val="009B48FB"/>
    <w:rsid w:val="009D0BA9"/>
    <w:rsid w:val="009D3404"/>
    <w:rsid w:val="009D3954"/>
    <w:rsid w:val="009D5A92"/>
    <w:rsid w:val="009D7A24"/>
    <w:rsid w:val="009D7B67"/>
    <w:rsid w:val="009E73DC"/>
    <w:rsid w:val="009F061D"/>
    <w:rsid w:val="00A2268D"/>
    <w:rsid w:val="00A37D6A"/>
    <w:rsid w:val="00A43DEC"/>
    <w:rsid w:val="00A463F5"/>
    <w:rsid w:val="00A562E7"/>
    <w:rsid w:val="00A737C9"/>
    <w:rsid w:val="00A86A08"/>
    <w:rsid w:val="00A92F24"/>
    <w:rsid w:val="00A9445E"/>
    <w:rsid w:val="00AA12E1"/>
    <w:rsid w:val="00AB5E00"/>
    <w:rsid w:val="00AB62F6"/>
    <w:rsid w:val="00AC5ADA"/>
    <w:rsid w:val="00AD436C"/>
    <w:rsid w:val="00AF528F"/>
    <w:rsid w:val="00B055A7"/>
    <w:rsid w:val="00B22E02"/>
    <w:rsid w:val="00B23519"/>
    <w:rsid w:val="00B244CD"/>
    <w:rsid w:val="00B404A2"/>
    <w:rsid w:val="00B41213"/>
    <w:rsid w:val="00B50A50"/>
    <w:rsid w:val="00B618EF"/>
    <w:rsid w:val="00B62098"/>
    <w:rsid w:val="00B86312"/>
    <w:rsid w:val="00BA3BCD"/>
    <w:rsid w:val="00BB31D5"/>
    <w:rsid w:val="00BD6A81"/>
    <w:rsid w:val="00BF3118"/>
    <w:rsid w:val="00C01E3B"/>
    <w:rsid w:val="00C039BE"/>
    <w:rsid w:val="00C13F0F"/>
    <w:rsid w:val="00C212B3"/>
    <w:rsid w:val="00C42AFC"/>
    <w:rsid w:val="00C5367D"/>
    <w:rsid w:val="00C74A65"/>
    <w:rsid w:val="00C90892"/>
    <w:rsid w:val="00CB391B"/>
    <w:rsid w:val="00CC2C88"/>
    <w:rsid w:val="00CD205D"/>
    <w:rsid w:val="00CD49B8"/>
    <w:rsid w:val="00D0473A"/>
    <w:rsid w:val="00D140B1"/>
    <w:rsid w:val="00D1655A"/>
    <w:rsid w:val="00D20EA7"/>
    <w:rsid w:val="00D351B0"/>
    <w:rsid w:val="00D62D6E"/>
    <w:rsid w:val="00D6703F"/>
    <w:rsid w:val="00D752A2"/>
    <w:rsid w:val="00D86A32"/>
    <w:rsid w:val="00DD5FF6"/>
    <w:rsid w:val="00E000A8"/>
    <w:rsid w:val="00E06A24"/>
    <w:rsid w:val="00E1353B"/>
    <w:rsid w:val="00E16973"/>
    <w:rsid w:val="00E451AA"/>
    <w:rsid w:val="00E47172"/>
    <w:rsid w:val="00E50270"/>
    <w:rsid w:val="00E62481"/>
    <w:rsid w:val="00E62B20"/>
    <w:rsid w:val="00E6502D"/>
    <w:rsid w:val="00E760FD"/>
    <w:rsid w:val="00E86EFF"/>
    <w:rsid w:val="00EA0431"/>
    <w:rsid w:val="00EC1F54"/>
    <w:rsid w:val="00EF2530"/>
    <w:rsid w:val="00EF4DF0"/>
    <w:rsid w:val="00EF6FD7"/>
    <w:rsid w:val="00F23BDA"/>
    <w:rsid w:val="00F51554"/>
    <w:rsid w:val="00F767A6"/>
    <w:rsid w:val="00FB3F0C"/>
    <w:rsid w:val="00FC5521"/>
    <w:rsid w:val="00FD4CEB"/>
    <w:rsid w:val="00FE2762"/>
    <w:rsid w:val="00FE4B64"/>
    <w:rsid w:val="00FF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BD34E"/>
  <w15:docId w15:val="{D92CA191-BFA8-4BDE-86F3-656F9CC8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5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1C9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8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1C9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D3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3954"/>
    <w:rPr>
      <w:rFonts w:ascii="Segoe UI" w:eastAsia="Calibri" w:hAnsi="Segoe UI" w:cs="Segoe UI"/>
      <w:sz w:val="18"/>
      <w:szCs w:val="18"/>
    </w:rPr>
  </w:style>
  <w:style w:type="character" w:styleId="aa">
    <w:name w:val="Intense Emphasis"/>
    <w:basedOn w:val="a0"/>
    <w:uiPriority w:val="21"/>
    <w:qFormat/>
    <w:rsid w:val="001A20E1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0D748-8C43-4B8B-B965-7DBC1711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</dc:creator>
  <cp:lastModifiedBy>user</cp:lastModifiedBy>
  <cp:revision>5</cp:revision>
  <cp:lastPrinted>2026-02-19T07:02:00Z</cp:lastPrinted>
  <dcterms:created xsi:type="dcterms:W3CDTF">2026-02-18T13:21:00Z</dcterms:created>
  <dcterms:modified xsi:type="dcterms:W3CDTF">2026-02-19T07:17:00Z</dcterms:modified>
</cp:coreProperties>
</file>